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5DF33" w14:textId="7AD36893" w:rsidR="005E4237" w:rsidRDefault="005E4237" w:rsidP="005E4237">
      <w:pPr>
        <w:jc w:val="center"/>
        <w:rPr>
          <w:sz w:val="28"/>
          <w:szCs w:val="36"/>
        </w:rPr>
      </w:pPr>
      <w:r w:rsidRPr="00307789">
        <w:rPr>
          <w:rFonts w:hint="eastAsia"/>
          <w:sz w:val="28"/>
          <w:szCs w:val="36"/>
        </w:rPr>
        <w:t>第５</w:t>
      </w:r>
      <w:r>
        <w:rPr>
          <w:rFonts w:hint="eastAsia"/>
          <w:sz w:val="28"/>
          <w:szCs w:val="36"/>
        </w:rPr>
        <w:t>3</w:t>
      </w:r>
      <w:r w:rsidRPr="00307789">
        <w:rPr>
          <w:rFonts w:hint="eastAsia"/>
          <w:sz w:val="28"/>
          <w:szCs w:val="36"/>
        </w:rPr>
        <w:t xml:space="preserve">回日整九州学術大会　</w:t>
      </w:r>
      <w:r>
        <w:rPr>
          <w:rFonts w:hint="eastAsia"/>
          <w:sz w:val="28"/>
          <w:szCs w:val="36"/>
        </w:rPr>
        <w:t>長崎</w:t>
      </w:r>
      <w:r w:rsidRPr="00307789">
        <w:rPr>
          <w:rFonts w:hint="eastAsia"/>
          <w:sz w:val="28"/>
          <w:szCs w:val="36"/>
        </w:rPr>
        <w:t>大会</w:t>
      </w:r>
    </w:p>
    <w:p w14:paraId="78607094" w14:textId="18B4502B" w:rsidR="005E4237" w:rsidRPr="00307789" w:rsidRDefault="005E4237" w:rsidP="005E4237">
      <w:pPr>
        <w:wordWrap w:val="0"/>
        <w:jc w:val="right"/>
        <w:rPr>
          <w:szCs w:val="21"/>
        </w:rPr>
      </w:pPr>
      <w:r w:rsidRPr="00307789">
        <w:rPr>
          <w:rFonts w:hint="eastAsia"/>
          <w:szCs w:val="21"/>
        </w:rPr>
        <w:t>日時：令和</w:t>
      </w:r>
      <w:r>
        <w:rPr>
          <w:rFonts w:hint="eastAsia"/>
          <w:szCs w:val="21"/>
        </w:rPr>
        <w:t>8</w:t>
      </w:r>
      <w:r w:rsidRPr="00307789">
        <w:rPr>
          <w:rFonts w:hint="eastAsia"/>
          <w:szCs w:val="21"/>
        </w:rPr>
        <w:t>年１０月</w:t>
      </w:r>
      <w:r>
        <w:rPr>
          <w:rFonts w:hint="eastAsia"/>
          <w:szCs w:val="21"/>
        </w:rPr>
        <w:t>25</w:t>
      </w:r>
      <w:r w:rsidRPr="00307789">
        <w:rPr>
          <w:rFonts w:hint="eastAsia"/>
          <w:szCs w:val="21"/>
        </w:rPr>
        <w:t>日（</w:t>
      </w:r>
      <w:r>
        <w:rPr>
          <w:rFonts w:hint="eastAsia"/>
          <w:szCs w:val="21"/>
        </w:rPr>
        <w:t>日</w:t>
      </w:r>
      <w:r w:rsidRPr="00307789">
        <w:rPr>
          <w:rFonts w:hint="eastAsia"/>
          <w:szCs w:val="21"/>
        </w:rPr>
        <w:t>）</w:t>
      </w:r>
      <w:r>
        <w:rPr>
          <w:rFonts w:hint="eastAsia"/>
          <w:szCs w:val="21"/>
        </w:rPr>
        <w:t>8：30</w:t>
      </w:r>
      <w:r w:rsidRPr="00307789">
        <w:rPr>
          <w:rFonts w:hint="eastAsia"/>
          <w:szCs w:val="21"/>
        </w:rPr>
        <w:t>～</w:t>
      </w:r>
      <w:r>
        <w:rPr>
          <w:rFonts w:hint="eastAsia"/>
          <w:szCs w:val="21"/>
        </w:rPr>
        <w:t>13：30</w:t>
      </w:r>
      <w:r w:rsidRPr="00307789">
        <w:rPr>
          <w:rFonts w:hint="eastAsia"/>
          <w:szCs w:val="21"/>
        </w:rPr>
        <w:t xml:space="preserve">　 </w:t>
      </w:r>
    </w:p>
    <w:p w14:paraId="26CBE1CB" w14:textId="24DDC014" w:rsidR="005E4237" w:rsidRDefault="005E4237" w:rsidP="005E4237">
      <w:pPr>
        <w:wordWrap w:val="0"/>
        <w:jc w:val="right"/>
        <w:rPr>
          <w:szCs w:val="21"/>
        </w:rPr>
      </w:pPr>
      <w:r w:rsidRPr="00307789">
        <w:rPr>
          <w:rFonts w:hint="eastAsia"/>
          <w:szCs w:val="21"/>
        </w:rPr>
        <w:t xml:space="preserve">　場所：</w:t>
      </w:r>
      <w:r>
        <w:rPr>
          <w:rFonts w:hint="eastAsia"/>
          <w:szCs w:val="21"/>
        </w:rPr>
        <w:t>ホテルニュー長崎　３階　鳳凰閣</w:t>
      </w:r>
    </w:p>
    <w:p w14:paraId="76A1DE51" w14:textId="77777777" w:rsidR="005E4237" w:rsidRDefault="005E4237" w:rsidP="005E4237">
      <w:pPr>
        <w:wordWrap w:val="0"/>
        <w:jc w:val="right"/>
        <w:rPr>
          <w:szCs w:val="21"/>
        </w:rPr>
      </w:pPr>
      <w:r>
        <w:rPr>
          <w:rFonts w:hint="eastAsia"/>
          <w:szCs w:val="21"/>
        </w:rPr>
        <w:t>報告：大山　耕平</w:t>
      </w:r>
    </w:p>
    <w:p w14:paraId="3ADAC4C2" w14:textId="77777777" w:rsidR="005E4237" w:rsidRDefault="005E4237" w:rsidP="005E4237">
      <w:pPr>
        <w:rPr>
          <w:szCs w:val="21"/>
        </w:rPr>
      </w:pPr>
    </w:p>
    <w:p w14:paraId="728AD828" w14:textId="45F4F797" w:rsidR="005E4237" w:rsidRDefault="005E4237" w:rsidP="005E4237">
      <w:pPr>
        <w:rPr>
          <w:szCs w:val="21"/>
        </w:rPr>
      </w:pPr>
      <w:r>
        <w:rPr>
          <w:rFonts w:hint="eastAsia"/>
          <w:szCs w:val="21"/>
        </w:rPr>
        <w:t xml:space="preserve">　日整会長の長尾淳彦先生より大会会長挨拶があり、続いて</w:t>
      </w:r>
      <w:r w:rsidR="00EC2421">
        <w:rPr>
          <w:rFonts w:hint="eastAsia"/>
          <w:szCs w:val="21"/>
        </w:rPr>
        <w:t>学術教育部長の</w:t>
      </w:r>
      <w:r>
        <w:rPr>
          <w:rFonts w:hint="eastAsia"/>
          <w:szCs w:val="21"/>
        </w:rPr>
        <w:t>徳山健司</w:t>
      </w:r>
      <w:r w:rsidR="00EC2421">
        <w:rPr>
          <w:rFonts w:hint="eastAsia"/>
          <w:szCs w:val="21"/>
        </w:rPr>
        <w:t>先生から「匠の技伝承プロジェクトの意義等について」とお話があり、学術教育部員の川戸典知先生から「エコーを柔整師の手に」という内容でお話しいただきました。</w:t>
      </w:r>
    </w:p>
    <w:p w14:paraId="0515F441" w14:textId="77777777" w:rsidR="00EC2421" w:rsidRDefault="00EC2421" w:rsidP="00EC2421">
      <w:pPr>
        <w:rPr>
          <w:szCs w:val="21"/>
        </w:rPr>
      </w:pPr>
      <w:r>
        <w:rPr>
          <w:rFonts w:hint="eastAsia"/>
          <w:szCs w:val="21"/>
        </w:rPr>
        <w:t xml:space="preserve">　（特別講演）</w:t>
      </w:r>
    </w:p>
    <w:p w14:paraId="3648202E" w14:textId="50083BE0" w:rsidR="00EC2421" w:rsidRDefault="00EC2421" w:rsidP="00EC2421">
      <w:pPr>
        <w:rPr>
          <w:szCs w:val="21"/>
        </w:rPr>
      </w:pPr>
      <w:r>
        <w:rPr>
          <w:rFonts w:hint="eastAsia"/>
          <w:szCs w:val="21"/>
        </w:rPr>
        <w:t>「骨粗鬆症診療の最前線～脆弱性骨折予防の重要性、骨微細構造から捉えた病態解析、最新の治療薬まで～」として長崎大学病院整形外科　講師　千葉　恒先生が公演された。</w:t>
      </w:r>
    </w:p>
    <w:p w14:paraId="1ECACB52" w14:textId="4C4389E8" w:rsidR="00EC2421" w:rsidRDefault="00EC2421" w:rsidP="005E4237">
      <w:r>
        <w:rPr>
          <w:rFonts w:hint="eastAsia"/>
        </w:rPr>
        <w:t>日本における骨粗鬆症の重要性、骨粗鬆症検査について、HRPQCTを用いた骨微細構造からみた骨粗鬆症の病態、骨粗鬆症の薬物治療、骨粗鬆症治療薬による骨微細構造の変化、骨粗鬆症検診</w:t>
      </w:r>
      <w:r w:rsidR="008B3F09">
        <w:rPr>
          <w:rFonts w:hint="eastAsia"/>
        </w:rPr>
        <w:t>の現状についてお話してくださいました。</w:t>
      </w:r>
    </w:p>
    <w:p w14:paraId="021FC0E0" w14:textId="77777777" w:rsidR="008B3F09" w:rsidRDefault="008B3F09" w:rsidP="005E4237"/>
    <w:p w14:paraId="6B555A8D" w14:textId="77777777" w:rsidR="008B3F09" w:rsidRDefault="008B3F09" w:rsidP="008B3F09">
      <w:pPr>
        <w:rPr>
          <w:szCs w:val="21"/>
        </w:rPr>
      </w:pPr>
      <w:r>
        <w:rPr>
          <w:rFonts w:hint="eastAsia"/>
          <w:szCs w:val="21"/>
        </w:rPr>
        <w:t>（会員論文発表）</w:t>
      </w:r>
    </w:p>
    <w:p w14:paraId="358E07B0" w14:textId="1FD2C3E8" w:rsidR="008B3F09" w:rsidRDefault="008B3F09" w:rsidP="005E4237">
      <w:r>
        <w:rPr>
          <w:rFonts w:hint="eastAsia"/>
        </w:rPr>
        <w:t>「骨化性筋炎に対する新たな介入の試み」</w:t>
      </w:r>
    </w:p>
    <w:p w14:paraId="1D86977E" w14:textId="0E25B96C" w:rsidR="008B3F09" w:rsidRDefault="008B3F09" w:rsidP="008B3F09">
      <w:pPr>
        <w:jc w:val="right"/>
      </w:pPr>
      <w:r w:rsidRPr="008B3F09">
        <w:rPr>
          <w:rFonts w:hint="eastAsia"/>
          <w:sz w:val="18"/>
          <w:szCs w:val="21"/>
        </w:rPr>
        <w:t>～拡散型衝撃波の有用性と超音波画像観察による評価を用いた安全かつ早期の競技復帰モデル～</w:t>
      </w:r>
      <w:r>
        <w:rPr>
          <w:rFonts w:hint="eastAsia"/>
        </w:rPr>
        <w:t xml:space="preserve">　　　　　　　　　　　　長崎県　橋口　浩治</w:t>
      </w:r>
    </w:p>
    <w:p w14:paraId="38D02506" w14:textId="66B21841" w:rsidR="008B3F09" w:rsidRPr="0025427F" w:rsidRDefault="008B3F09" w:rsidP="0025427F">
      <w:pPr>
        <w:ind w:right="840"/>
      </w:pPr>
      <w:r w:rsidRPr="0025427F">
        <w:rPr>
          <w:rFonts w:hint="eastAsia"/>
        </w:rPr>
        <w:t>「足底筋膜</w:t>
      </w:r>
      <w:r w:rsidR="0025427F" w:rsidRPr="0025427F">
        <w:rPr>
          <w:rFonts w:hint="eastAsia"/>
        </w:rPr>
        <w:t>刺激及び足関節テーピング固定の立位体前屈および腰部痛に対する効果の比較</w:t>
      </w:r>
      <w:r w:rsidRPr="0025427F">
        <w:rPr>
          <w:rFonts w:hint="eastAsia"/>
        </w:rPr>
        <w:t>」</w:t>
      </w:r>
    </w:p>
    <w:p w14:paraId="53217D1D" w14:textId="5450F1CC" w:rsidR="0025427F" w:rsidRPr="0025427F" w:rsidRDefault="0025427F" w:rsidP="0025427F">
      <w:pPr>
        <w:wordWrap w:val="0"/>
        <w:jc w:val="right"/>
      </w:pPr>
      <w:r w:rsidRPr="0025427F">
        <w:rPr>
          <w:rFonts w:hint="eastAsia"/>
        </w:rPr>
        <w:t>福岡県　遠山　昌代</w:t>
      </w:r>
    </w:p>
    <w:p w14:paraId="32DCF6B9" w14:textId="0A0E91F3" w:rsidR="0025427F" w:rsidRDefault="0025427F" w:rsidP="0025427F">
      <w:r w:rsidRPr="0025427F">
        <w:rPr>
          <w:rFonts w:hint="eastAsia"/>
        </w:rPr>
        <w:t>「</w:t>
      </w:r>
      <w:r w:rsidR="00D5219A">
        <w:rPr>
          <w:rFonts w:hint="eastAsia"/>
        </w:rPr>
        <w:t>小学生スポーツ選手における外果裂離骨折遺残所見の有病率および機能評価との関連</w:t>
      </w:r>
      <w:r w:rsidRPr="0025427F">
        <w:rPr>
          <w:rFonts w:hint="eastAsia"/>
        </w:rPr>
        <w:t>」</w:t>
      </w:r>
    </w:p>
    <w:p w14:paraId="1B36A683" w14:textId="280C5A39" w:rsidR="00D5219A" w:rsidRDefault="00D5219A" w:rsidP="00D5219A">
      <w:pPr>
        <w:jc w:val="right"/>
        <w:rPr>
          <w:sz w:val="18"/>
          <w:szCs w:val="21"/>
        </w:rPr>
      </w:pPr>
      <w:r w:rsidRPr="00D5219A">
        <w:rPr>
          <w:rFonts w:hint="eastAsia"/>
          <w:sz w:val="18"/>
          <w:szCs w:val="21"/>
        </w:rPr>
        <w:t>～集団フィジカルチェックに基づく横断研究～</w:t>
      </w:r>
    </w:p>
    <w:p w14:paraId="5470CFB4" w14:textId="42D6075E" w:rsidR="00D5219A" w:rsidRDefault="00D5219A" w:rsidP="00D5219A">
      <w:pPr>
        <w:wordWrap w:val="0"/>
        <w:jc w:val="right"/>
      </w:pPr>
      <w:r w:rsidRPr="00D5219A">
        <w:rPr>
          <w:rFonts w:hint="eastAsia"/>
        </w:rPr>
        <w:t>沖縄県</w:t>
      </w:r>
      <w:r>
        <w:rPr>
          <w:rFonts w:hint="eastAsia"/>
        </w:rPr>
        <w:t xml:space="preserve">　今西　博昭</w:t>
      </w:r>
    </w:p>
    <w:p w14:paraId="26F74CC0" w14:textId="6EFEF5D0" w:rsidR="00D5219A" w:rsidRDefault="00D5219A" w:rsidP="00D5219A">
      <w:r>
        <w:rPr>
          <w:rFonts w:hint="eastAsia"/>
        </w:rPr>
        <w:t>「顎関節可動域改善を目的としたクリップ押圧器具の開発と臨床的応用」</w:t>
      </w:r>
    </w:p>
    <w:p w14:paraId="32376917" w14:textId="1FB1E161" w:rsidR="00D5219A" w:rsidRDefault="00D5219A" w:rsidP="00D5219A">
      <w:pPr>
        <w:wordWrap w:val="0"/>
        <w:jc w:val="right"/>
      </w:pPr>
      <w:r>
        <w:rPr>
          <w:rFonts w:hint="eastAsia"/>
        </w:rPr>
        <w:t>福岡県　秋穂　一雄</w:t>
      </w:r>
    </w:p>
    <w:p w14:paraId="2EE6C85A" w14:textId="340241E3" w:rsidR="008F0B1D" w:rsidRDefault="008F0B1D" w:rsidP="008F0B1D">
      <w:r>
        <w:rPr>
          <w:rFonts w:hint="eastAsia"/>
        </w:rPr>
        <w:t>「</w:t>
      </w:r>
      <w:r w:rsidR="00023CE5">
        <w:rPr>
          <w:rFonts w:hint="eastAsia"/>
        </w:rPr>
        <w:t>超音波観察装置を用いた中学・高校女子バレーボール選手に対する</w:t>
      </w:r>
      <w:r w:rsidR="004B5311">
        <w:rPr>
          <w:rFonts w:hint="eastAsia"/>
        </w:rPr>
        <w:t>腱障害調査</w:t>
      </w:r>
      <w:r>
        <w:rPr>
          <w:rFonts w:hint="eastAsia"/>
        </w:rPr>
        <w:t>」</w:t>
      </w:r>
    </w:p>
    <w:p w14:paraId="6C069156" w14:textId="218119C8" w:rsidR="004B5311" w:rsidRDefault="004B5311" w:rsidP="004B5311">
      <w:pPr>
        <w:jc w:val="right"/>
        <w:rPr>
          <w:sz w:val="18"/>
          <w:szCs w:val="21"/>
        </w:rPr>
      </w:pPr>
      <w:r w:rsidRPr="004B5311">
        <w:rPr>
          <w:rFonts w:hint="eastAsia"/>
          <w:sz w:val="18"/>
          <w:szCs w:val="21"/>
        </w:rPr>
        <w:t>～大腿四頭筋と膝蓋腱に着目して～</w:t>
      </w:r>
    </w:p>
    <w:p w14:paraId="15C371D1" w14:textId="24A93010" w:rsidR="004B5311" w:rsidRDefault="004B5311" w:rsidP="004B5311">
      <w:pPr>
        <w:wordWrap w:val="0"/>
        <w:jc w:val="right"/>
        <w:rPr>
          <w:szCs w:val="21"/>
        </w:rPr>
      </w:pPr>
      <w:r>
        <w:rPr>
          <w:rFonts w:hint="eastAsia"/>
          <w:szCs w:val="21"/>
        </w:rPr>
        <w:t>宮崎県　中村　拓未</w:t>
      </w:r>
    </w:p>
    <w:p w14:paraId="2F5CC460" w14:textId="5A208C5E" w:rsidR="004B5311" w:rsidRDefault="00356253" w:rsidP="004B5311">
      <w:pPr>
        <w:rPr>
          <w:szCs w:val="21"/>
        </w:rPr>
      </w:pPr>
      <w:r>
        <w:rPr>
          <w:rFonts w:hint="eastAsia"/>
          <w:szCs w:val="21"/>
        </w:rPr>
        <w:t>「ハムストリングス筋挫傷</w:t>
      </w:r>
      <w:r w:rsidR="0052008C">
        <w:rPr>
          <w:rFonts w:hint="eastAsia"/>
          <w:szCs w:val="21"/>
        </w:rPr>
        <w:t>における温罨法の効果と有用性</w:t>
      </w:r>
      <w:r>
        <w:rPr>
          <w:rFonts w:hint="eastAsia"/>
          <w:szCs w:val="21"/>
        </w:rPr>
        <w:t>」</w:t>
      </w:r>
    </w:p>
    <w:p w14:paraId="3575F705" w14:textId="23D9C5A5" w:rsidR="0052008C" w:rsidRDefault="0052008C" w:rsidP="0052008C">
      <w:pPr>
        <w:wordWrap w:val="0"/>
        <w:jc w:val="right"/>
        <w:rPr>
          <w:szCs w:val="21"/>
        </w:rPr>
      </w:pPr>
      <w:r>
        <w:rPr>
          <w:rFonts w:hint="eastAsia"/>
          <w:szCs w:val="21"/>
        </w:rPr>
        <w:t>大分県　森　一馬</w:t>
      </w:r>
    </w:p>
    <w:p w14:paraId="7271C570" w14:textId="54792865" w:rsidR="0052008C" w:rsidRDefault="0052008C" w:rsidP="0052008C">
      <w:pPr>
        <w:rPr>
          <w:szCs w:val="21"/>
        </w:rPr>
      </w:pPr>
      <w:r>
        <w:rPr>
          <w:rFonts w:hint="eastAsia"/>
          <w:szCs w:val="21"/>
        </w:rPr>
        <w:t>「</w:t>
      </w:r>
      <w:r w:rsidR="00522BD1">
        <w:rPr>
          <w:rFonts w:hint="eastAsia"/>
          <w:szCs w:val="21"/>
        </w:rPr>
        <w:t>熊本地震から１０年次世代に繋ぐ柔道整復師の</w:t>
      </w:r>
      <w:r w:rsidR="00A12A25">
        <w:rPr>
          <w:rFonts w:hint="eastAsia"/>
          <w:szCs w:val="21"/>
        </w:rPr>
        <w:t>災害救護活動</w:t>
      </w:r>
      <w:r>
        <w:rPr>
          <w:rFonts w:hint="eastAsia"/>
          <w:szCs w:val="21"/>
        </w:rPr>
        <w:t>」</w:t>
      </w:r>
    </w:p>
    <w:p w14:paraId="7786B81E" w14:textId="56266162" w:rsidR="002A7217" w:rsidRDefault="00734EAA" w:rsidP="00734EAA">
      <w:pPr>
        <w:wordWrap w:val="0"/>
        <w:jc w:val="right"/>
        <w:rPr>
          <w:szCs w:val="21"/>
        </w:rPr>
      </w:pPr>
      <w:r>
        <w:rPr>
          <w:rFonts w:hint="eastAsia"/>
          <w:szCs w:val="21"/>
        </w:rPr>
        <w:t>熊本県　相馬　太志</w:t>
      </w:r>
    </w:p>
    <w:p w14:paraId="6416C481" w14:textId="0F4AD673" w:rsidR="00734EAA" w:rsidRDefault="00734EAA" w:rsidP="00734EAA">
      <w:pPr>
        <w:rPr>
          <w:szCs w:val="21"/>
        </w:rPr>
      </w:pPr>
      <w:r>
        <w:rPr>
          <w:rFonts w:hint="eastAsia"/>
          <w:szCs w:val="21"/>
        </w:rPr>
        <w:t>「</w:t>
      </w:r>
      <w:r w:rsidR="00B95CCA">
        <w:rPr>
          <w:rFonts w:hint="eastAsia"/>
          <w:szCs w:val="21"/>
        </w:rPr>
        <w:t>肩関節下方脱臼に対する２段階整復法の一考察</w:t>
      </w:r>
      <w:r>
        <w:rPr>
          <w:rFonts w:hint="eastAsia"/>
          <w:szCs w:val="21"/>
        </w:rPr>
        <w:t>」</w:t>
      </w:r>
    </w:p>
    <w:p w14:paraId="4FC0EC0D" w14:textId="43290B10" w:rsidR="0041136A" w:rsidRDefault="0041136A" w:rsidP="0041136A">
      <w:pPr>
        <w:jc w:val="right"/>
        <w:rPr>
          <w:szCs w:val="21"/>
        </w:rPr>
      </w:pPr>
      <w:r>
        <w:rPr>
          <w:rFonts w:hint="eastAsia"/>
          <w:szCs w:val="21"/>
        </w:rPr>
        <w:t>鹿児島県　馬場　徹</w:t>
      </w:r>
    </w:p>
    <w:p w14:paraId="263CDC77" w14:textId="0DB2FB19" w:rsidR="007E0BB8" w:rsidRDefault="007C586E" w:rsidP="007E0BB8">
      <w:pPr>
        <w:rPr>
          <w:szCs w:val="21"/>
        </w:rPr>
      </w:pPr>
      <w:r>
        <w:rPr>
          <w:rFonts w:hint="eastAsia"/>
          <w:szCs w:val="21"/>
        </w:rPr>
        <w:t>接骨医学会に行く8編の発表があり、</w:t>
      </w:r>
      <w:r w:rsidR="007E0BB8">
        <w:rPr>
          <w:rFonts w:hint="eastAsia"/>
          <w:szCs w:val="21"/>
        </w:rPr>
        <w:t>どの発表も質疑応答が多く</w:t>
      </w:r>
      <w:r w:rsidR="00C86B2C">
        <w:rPr>
          <w:rFonts w:hint="eastAsia"/>
          <w:szCs w:val="21"/>
        </w:rPr>
        <w:t>大変盛り上がっておりました。</w:t>
      </w:r>
      <w:r w:rsidR="000C23A4">
        <w:rPr>
          <w:rFonts w:hint="eastAsia"/>
          <w:szCs w:val="21"/>
        </w:rPr>
        <w:t>会場外でも宮崎県の落合会員による</w:t>
      </w:r>
      <w:r w:rsidR="00C86B2C">
        <w:rPr>
          <w:rFonts w:hint="eastAsia"/>
          <w:szCs w:val="21"/>
        </w:rPr>
        <w:t>災害医用器具の</w:t>
      </w:r>
      <w:r w:rsidR="000C23A4">
        <w:rPr>
          <w:rFonts w:hint="eastAsia"/>
          <w:szCs w:val="21"/>
        </w:rPr>
        <w:t>展示や施術などが</w:t>
      </w:r>
      <w:r w:rsidR="001F74E7">
        <w:rPr>
          <w:rFonts w:hint="eastAsia"/>
          <w:szCs w:val="21"/>
        </w:rPr>
        <w:t>行われておりました。</w:t>
      </w:r>
      <w:r w:rsidR="007E0BB8">
        <w:rPr>
          <w:rFonts w:hint="eastAsia"/>
          <w:szCs w:val="21"/>
        </w:rPr>
        <w:t>来年は</w:t>
      </w:r>
      <w:r w:rsidR="00C86B2C">
        <w:rPr>
          <w:rFonts w:hint="eastAsia"/>
          <w:szCs w:val="21"/>
        </w:rPr>
        <w:t>熊本</w:t>
      </w:r>
      <w:r w:rsidR="007E0BB8">
        <w:rPr>
          <w:rFonts w:hint="eastAsia"/>
          <w:szCs w:val="21"/>
        </w:rPr>
        <w:t>県で行われます。多くの先生方の参加をよろしくお願いいたします。</w:t>
      </w:r>
    </w:p>
    <w:p w14:paraId="706DDDD2" w14:textId="07E29168" w:rsidR="0041136A" w:rsidRDefault="0041136A" w:rsidP="007C586E">
      <w:pPr>
        <w:rPr>
          <w:szCs w:val="21"/>
        </w:rPr>
      </w:pPr>
    </w:p>
    <w:p w14:paraId="0E1F571F" w14:textId="77777777" w:rsidR="00C86B2C" w:rsidRDefault="00C86B2C" w:rsidP="007C586E">
      <w:pPr>
        <w:rPr>
          <w:szCs w:val="21"/>
        </w:rPr>
      </w:pPr>
    </w:p>
    <w:p w14:paraId="256AF633" w14:textId="77777777" w:rsidR="00C86B2C" w:rsidRDefault="00C86B2C" w:rsidP="007C586E">
      <w:pPr>
        <w:rPr>
          <w:szCs w:val="21"/>
        </w:rPr>
      </w:pPr>
    </w:p>
    <w:p w14:paraId="592B5542" w14:textId="0D6109F2" w:rsidR="00C86B2C" w:rsidRPr="007E0BB8" w:rsidRDefault="005F5919" w:rsidP="007C586E">
      <w:pPr>
        <w:rPr>
          <w:szCs w:val="21"/>
        </w:rPr>
      </w:pPr>
      <w:r>
        <w:rPr>
          <w:rFonts w:hint="eastAsia"/>
          <w:noProof/>
          <w:szCs w:val="21"/>
        </w:rPr>
        <w:lastRenderedPageBreak/>
        <w:drawing>
          <wp:inline distT="0" distB="0" distL="0" distR="0" wp14:anchorId="796F8364" wp14:editId="6E009CE2">
            <wp:extent cx="2606040" cy="3470822"/>
            <wp:effectExtent l="0" t="0" r="3810" b="0"/>
            <wp:docPr id="71407022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070220" name="図 714070220"/>
                    <pic:cNvPicPr/>
                  </pic:nvPicPr>
                  <pic:blipFill>
                    <a:blip r:embed="rId4" cstate="print">
                      <a:extLst>
                        <a:ext uri="{28A0092B-C50C-407E-A947-70E740481C1C}">
                          <a14:useLocalDpi xmlns:a14="http://schemas.microsoft.com/office/drawing/2010/main" val="0"/>
                        </a:ext>
                      </a:extLst>
                    </a:blip>
                    <a:stretch>
                      <a:fillRect/>
                    </a:stretch>
                  </pic:blipFill>
                  <pic:spPr>
                    <a:xfrm>
                      <a:off x="0" y="0"/>
                      <a:ext cx="2617651" cy="3486285"/>
                    </a:xfrm>
                    <a:prstGeom prst="rect">
                      <a:avLst/>
                    </a:prstGeom>
                  </pic:spPr>
                </pic:pic>
              </a:graphicData>
            </a:graphic>
          </wp:inline>
        </w:drawing>
      </w:r>
      <w:r>
        <w:rPr>
          <w:rFonts w:hint="eastAsia"/>
          <w:noProof/>
          <w:szCs w:val="21"/>
        </w:rPr>
        <w:drawing>
          <wp:inline distT="0" distB="0" distL="0" distR="0" wp14:anchorId="637F3DE4" wp14:editId="236AB149">
            <wp:extent cx="3924300" cy="2943788"/>
            <wp:effectExtent l="0" t="0" r="0" b="9525"/>
            <wp:docPr id="662738141"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738141" name="図 662738141"/>
                    <pic:cNvPicPr/>
                  </pic:nvPicPr>
                  <pic:blipFill>
                    <a:blip r:embed="rId5" cstate="print">
                      <a:extLst>
                        <a:ext uri="{28A0092B-C50C-407E-A947-70E740481C1C}">
                          <a14:useLocalDpi xmlns:a14="http://schemas.microsoft.com/office/drawing/2010/main" val="0"/>
                        </a:ext>
                      </a:extLst>
                    </a:blip>
                    <a:stretch>
                      <a:fillRect/>
                    </a:stretch>
                  </pic:blipFill>
                  <pic:spPr>
                    <a:xfrm>
                      <a:off x="0" y="0"/>
                      <a:ext cx="3956021" cy="2967584"/>
                    </a:xfrm>
                    <a:prstGeom prst="rect">
                      <a:avLst/>
                    </a:prstGeom>
                  </pic:spPr>
                </pic:pic>
              </a:graphicData>
            </a:graphic>
          </wp:inline>
        </w:drawing>
      </w:r>
      <w:r w:rsidR="0007759C">
        <w:rPr>
          <w:rFonts w:hint="eastAsia"/>
          <w:noProof/>
          <w:szCs w:val="21"/>
        </w:rPr>
        <w:drawing>
          <wp:inline distT="0" distB="0" distL="0" distR="0" wp14:anchorId="0BC32637" wp14:editId="2CB67058">
            <wp:extent cx="3206879" cy="2407765"/>
            <wp:effectExtent l="0" t="0" r="0" b="0"/>
            <wp:docPr id="1607968836"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968836" name="図 1607968836"/>
                    <pic:cNvPicPr/>
                  </pic:nvPicPr>
                  <pic:blipFill>
                    <a:blip r:embed="rId6" cstate="print">
                      <a:extLst>
                        <a:ext uri="{28A0092B-C50C-407E-A947-70E740481C1C}">
                          <a14:useLocalDpi xmlns:a14="http://schemas.microsoft.com/office/drawing/2010/main" val="0"/>
                        </a:ext>
                      </a:extLst>
                    </a:blip>
                    <a:stretch>
                      <a:fillRect/>
                    </a:stretch>
                  </pic:blipFill>
                  <pic:spPr>
                    <a:xfrm>
                      <a:off x="0" y="0"/>
                      <a:ext cx="3223494" cy="2420239"/>
                    </a:xfrm>
                    <a:prstGeom prst="rect">
                      <a:avLst/>
                    </a:prstGeom>
                  </pic:spPr>
                </pic:pic>
              </a:graphicData>
            </a:graphic>
          </wp:inline>
        </w:drawing>
      </w:r>
      <w:r w:rsidR="00A370CC">
        <w:rPr>
          <w:rFonts w:hint="eastAsia"/>
          <w:noProof/>
          <w:szCs w:val="21"/>
        </w:rPr>
        <w:drawing>
          <wp:inline distT="0" distB="0" distL="0" distR="0" wp14:anchorId="5F7D771D" wp14:editId="5C39B3E0">
            <wp:extent cx="3345150" cy="2511578"/>
            <wp:effectExtent l="0" t="0" r="8255" b="3175"/>
            <wp:docPr id="1350570042"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570042" name="図 1350570042"/>
                    <pic:cNvPicPr/>
                  </pic:nvPicPr>
                  <pic:blipFill>
                    <a:blip r:embed="rId7" cstate="print">
                      <a:extLst>
                        <a:ext uri="{28A0092B-C50C-407E-A947-70E740481C1C}">
                          <a14:useLocalDpi xmlns:a14="http://schemas.microsoft.com/office/drawing/2010/main" val="0"/>
                        </a:ext>
                      </a:extLst>
                    </a:blip>
                    <a:stretch>
                      <a:fillRect/>
                    </a:stretch>
                  </pic:blipFill>
                  <pic:spPr>
                    <a:xfrm>
                      <a:off x="0" y="0"/>
                      <a:ext cx="3352263" cy="2516919"/>
                    </a:xfrm>
                    <a:prstGeom prst="rect">
                      <a:avLst/>
                    </a:prstGeom>
                  </pic:spPr>
                </pic:pic>
              </a:graphicData>
            </a:graphic>
          </wp:inline>
        </w:drawing>
      </w:r>
      <w:r w:rsidR="00720E50">
        <w:rPr>
          <w:rFonts w:hint="eastAsia"/>
          <w:noProof/>
          <w:sz w:val="28"/>
          <w:szCs w:val="36"/>
        </w:rPr>
        <w:drawing>
          <wp:inline distT="0" distB="0" distL="0" distR="0" wp14:anchorId="4630791B" wp14:editId="2ED27E08">
            <wp:extent cx="3985260" cy="2989137"/>
            <wp:effectExtent l="0" t="0" r="0" b="1905"/>
            <wp:docPr id="67178524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785240" name="図 671785240"/>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24197" cy="3018342"/>
                    </a:xfrm>
                    <a:prstGeom prst="rect">
                      <a:avLst/>
                    </a:prstGeom>
                  </pic:spPr>
                </pic:pic>
              </a:graphicData>
            </a:graphic>
          </wp:inline>
        </w:drawing>
      </w:r>
      <w:r w:rsidR="00720E50">
        <w:rPr>
          <w:noProof/>
          <w:szCs w:val="21"/>
        </w:rPr>
        <w:drawing>
          <wp:inline distT="0" distB="0" distL="0" distR="0" wp14:anchorId="5EC73FD6" wp14:editId="1E51450B">
            <wp:extent cx="2537460" cy="3379480"/>
            <wp:effectExtent l="0" t="0" r="0" b="0"/>
            <wp:docPr id="1332372183"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372183" name="図 1332372183"/>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44971" cy="3389483"/>
                    </a:xfrm>
                    <a:prstGeom prst="rect">
                      <a:avLst/>
                    </a:prstGeom>
                  </pic:spPr>
                </pic:pic>
              </a:graphicData>
            </a:graphic>
          </wp:inline>
        </w:drawing>
      </w:r>
    </w:p>
    <w:sectPr w:rsidR="00C86B2C" w:rsidRPr="007E0BB8" w:rsidSect="0025427F">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237"/>
    <w:rsid w:val="00023CE5"/>
    <w:rsid w:val="0007759C"/>
    <w:rsid w:val="000C23A4"/>
    <w:rsid w:val="001F74E7"/>
    <w:rsid w:val="0025427F"/>
    <w:rsid w:val="002A7217"/>
    <w:rsid w:val="00356253"/>
    <w:rsid w:val="0041136A"/>
    <w:rsid w:val="004B5311"/>
    <w:rsid w:val="0052008C"/>
    <w:rsid w:val="00522BD1"/>
    <w:rsid w:val="005E4237"/>
    <w:rsid w:val="005F5919"/>
    <w:rsid w:val="00720E50"/>
    <w:rsid w:val="00734EAA"/>
    <w:rsid w:val="007C586E"/>
    <w:rsid w:val="007E0BB8"/>
    <w:rsid w:val="008B3F09"/>
    <w:rsid w:val="008F0B1D"/>
    <w:rsid w:val="00A12A25"/>
    <w:rsid w:val="00A370CC"/>
    <w:rsid w:val="00B95CCA"/>
    <w:rsid w:val="00C86B2C"/>
    <w:rsid w:val="00D5219A"/>
    <w:rsid w:val="00EA15C0"/>
    <w:rsid w:val="00EC2421"/>
    <w:rsid w:val="00F971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A8DCE95"/>
  <w15:chartTrackingRefBased/>
  <w15:docId w15:val="{43E9602F-1DBB-4181-9A3F-6BAC323DD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4237"/>
    <w:pPr>
      <w:widowControl w:val="0"/>
    </w:pPr>
  </w:style>
  <w:style w:type="paragraph" w:styleId="1">
    <w:name w:val="heading 1"/>
    <w:basedOn w:val="a"/>
    <w:next w:val="a"/>
    <w:link w:val="10"/>
    <w:uiPriority w:val="9"/>
    <w:qFormat/>
    <w:rsid w:val="005E423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E423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E4237"/>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5E423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E423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E423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E423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E423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E423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E423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E423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E423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5E423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E423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E423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E423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E423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E423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E423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E423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E423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E423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E4237"/>
    <w:pPr>
      <w:spacing w:before="160" w:after="160"/>
      <w:jc w:val="center"/>
    </w:pPr>
    <w:rPr>
      <w:i/>
      <w:iCs/>
      <w:color w:val="404040" w:themeColor="text1" w:themeTint="BF"/>
    </w:rPr>
  </w:style>
  <w:style w:type="character" w:customStyle="1" w:styleId="a8">
    <w:name w:val="引用文 (文字)"/>
    <w:basedOn w:val="a0"/>
    <w:link w:val="a7"/>
    <w:uiPriority w:val="29"/>
    <w:rsid w:val="005E4237"/>
    <w:rPr>
      <w:i/>
      <w:iCs/>
      <w:color w:val="404040" w:themeColor="text1" w:themeTint="BF"/>
    </w:rPr>
  </w:style>
  <w:style w:type="paragraph" w:styleId="a9">
    <w:name w:val="List Paragraph"/>
    <w:basedOn w:val="a"/>
    <w:uiPriority w:val="34"/>
    <w:qFormat/>
    <w:rsid w:val="005E4237"/>
    <w:pPr>
      <w:ind w:left="720"/>
      <w:contextualSpacing/>
    </w:pPr>
  </w:style>
  <w:style w:type="character" w:styleId="21">
    <w:name w:val="Intense Emphasis"/>
    <w:basedOn w:val="a0"/>
    <w:uiPriority w:val="21"/>
    <w:qFormat/>
    <w:rsid w:val="005E4237"/>
    <w:rPr>
      <w:i/>
      <w:iCs/>
      <w:color w:val="0F4761" w:themeColor="accent1" w:themeShade="BF"/>
    </w:rPr>
  </w:style>
  <w:style w:type="paragraph" w:styleId="22">
    <w:name w:val="Intense Quote"/>
    <w:basedOn w:val="a"/>
    <w:next w:val="a"/>
    <w:link w:val="23"/>
    <w:uiPriority w:val="30"/>
    <w:qFormat/>
    <w:rsid w:val="005E42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E4237"/>
    <w:rPr>
      <w:i/>
      <w:iCs/>
      <w:color w:val="0F4761" w:themeColor="accent1" w:themeShade="BF"/>
    </w:rPr>
  </w:style>
  <w:style w:type="character" w:styleId="24">
    <w:name w:val="Intense Reference"/>
    <w:basedOn w:val="a0"/>
    <w:uiPriority w:val="32"/>
    <w:qFormat/>
    <w:rsid w:val="005E423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g"/><Relationship Id="rId9" Type="http://schemas.openxmlformats.org/officeDocument/2006/relationships/image" Target="media/image6.jp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231</TotalTime>
  <Pages>2</Pages>
  <Words>143</Words>
  <Characters>816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耕平 大山</dc:creator>
  <cp:keywords/>
  <dc:description/>
  <cp:lastModifiedBy>耕平 大山</cp:lastModifiedBy>
  <cp:revision>22</cp:revision>
  <dcterms:created xsi:type="dcterms:W3CDTF">2026-10-26T05:54:00Z</dcterms:created>
  <dcterms:modified xsi:type="dcterms:W3CDTF">2026-10-26T23:42:00Z</dcterms:modified>
</cp:coreProperties>
</file>